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8" w:rsidRDefault="005920E0">
      <w:pPr>
        <w:jc w:val="center"/>
        <w:rPr>
          <w:rFonts w:ascii="HGPｺﾞｼｯｸM" w:eastAsia="HGPｺﾞｼｯｸM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Ansi="ＭＳ Ｐゴシック" w:hint="eastAsia"/>
          <w:b/>
          <w:noProof/>
          <w:sz w:val="28"/>
          <w:szCs w:val="28"/>
        </w:rPr>
        <w:pict>
          <v:rect id="_x0000_s1115" style="position:absolute;left:0;text-align:left;margin-left:369pt;margin-top:-18pt;width:108pt;height:18pt;z-index:251657728">
            <v:textbox inset="5.85pt,.7pt,5.85pt,.7pt">
              <w:txbxContent>
                <w:p w:rsidR="005920E0" w:rsidRPr="006F306D" w:rsidRDefault="00AA19FF" w:rsidP="005920E0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別紙</w:t>
                  </w:r>
                  <w:r w:rsidR="00C32BA7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xbxContent>
            </v:textbox>
          </v:rect>
        </w:pict>
      </w:r>
      <w:r w:rsidR="001D3178">
        <w:rPr>
          <w:rFonts w:ascii="HGPｺﾞｼｯｸM" w:eastAsia="HGPｺﾞｼｯｸM" w:hAnsi="ＭＳ Ｐゴシック" w:hint="eastAsia"/>
          <w:b/>
          <w:sz w:val="28"/>
          <w:szCs w:val="28"/>
        </w:rPr>
        <w:t>栄養スクリーニング　（</w:t>
      </w:r>
      <w:r w:rsidR="00AA19FF">
        <w:rPr>
          <w:rFonts w:ascii="HGPｺﾞｼｯｸM" w:eastAsia="HGPｺﾞｼｯｸM" w:hAnsi="ＭＳ Ｐゴシック" w:hint="eastAsia"/>
          <w:b/>
          <w:sz w:val="28"/>
          <w:szCs w:val="28"/>
        </w:rPr>
        <w:t>通所・</w:t>
      </w:r>
      <w:r w:rsidR="000C62F3">
        <w:rPr>
          <w:rFonts w:ascii="HGPｺﾞｼｯｸM" w:eastAsia="HGPｺﾞｼｯｸM" w:hAnsi="ＭＳ Ｐゴシック" w:hint="eastAsia"/>
          <w:b/>
          <w:sz w:val="28"/>
          <w:szCs w:val="28"/>
        </w:rPr>
        <w:t>居宅</w:t>
      </w:r>
      <w:r w:rsidR="00AA19FF">
        <w:rPr>
          <w:rFonts w:ascii="HGPｺﾞｼｯｸM" w:eastAsia="HGPｺﾞｼｯｸM" w:hAnsi="ＭＳ Ｐゴシック" w:hint="eastAsia"/>
          <w:b/>
          <w:sz w:val="28"/>
          <w:szCs w:val="28"/>
        </w:rPr>
        <w:t>用</w:t>
      </w:r>
      <w:r w:rsidR="001D3178">
        <w:rPr>
          <w:rFonts w:ascii="HGPｺﾞｼｯｸM" w:eastAsia="HGPｺﾞｼｯｸM" w:hAnsi="ＭＳ Ｐゴシック" w:hint="eastAsia"/>
          <w:b/>
          <w:sz w:val="28"/>
          <w:szCs w:val="28"/>
        </w:rPr>
        <w:t>）　（</w:t>
      </w:r>
      <w:r w:rsidR="00AA19FF">
        <w:rPr>
          <w:rFonts w:ascii="HGPｺﾞｼｯｸM" w:eastAsia="HGPｺﾞｼｯｸM" w:hAnsi="ＭＳ Ｐゴシック" w:hint="eastAsia"/>
          <w:b/>
          <w:sz w:val="28"/>
          <w:szCs w:val="28"/>
        </w:rPr>
        <w:t>様式例</w:t>
      </w:r>
      <w:r w:rsidR="001D3178">
        <w:rPr>
          <w:rFonts w:ascii="HGPｺﾞｼｯｸM" w:eastAsia="HGPｺﾞｼｯｸM" w:hAnsi="ＭＳ Ｐゴシック" w:hint="eastAsia"/>
          <w:b/>
          <w:sz w:val="28"/>
          <w:szCs w:val="28"/>
        </w:rPr>
        <w:t>）</w:t>
      </w:r>
    </w:p>
    <w:p w:rsidR="001D3178" w:rsidRDefault="001D3178">
      <w:pPr>
        <w:wordWrap w:val="0"/>
        <w:jc w:val="right"/>
        <w:rPr>
          <w:rFonts w:ascii="HGPｺﾞｼｯｸM" w:eastAsia="HGPｺﾞｼｯｸM" w:hint="eastAsia"/>
          <w:sz w:val="18"/>
          <w:szCs w:val="18"/>
          <w:u w:val="single"/>
        </w:rPr>
      </w:pPr>
    </w:p>
    <w:p w:rsidR="001D3178" w:rsidRDefault="001D3178">
      <w:pPr>
        <w:jc w:val="right"/>
        <w:rPr>
          <w:rFonts w:ascii="HGPｺﾞｼｯｸM" w:eastAsia="HGPｺﾞｼｯｸM" w:hint="eastAsia"/>
          <w:sz w:val="20"/>
          <w:szCs w:val="18"/>
          <w:u w:val="single"/>
        </w:rPr>
      </w:pPr>
      <w:r>
        <w:rPr>
          <w:rFonts w:ascii="HGPｺﾞｼｯｸM" w:eastAsia="HGPｺﾞｼｯｸM" w:hint="eastAsia"/>
          <w:sz w:val="20"/>
          <w:szCs w:val="18"/>
          <w:u w:val="single"/>
        </w:rPr>
        <w:t xml:space="preserve">　記入者氏名　　　　　　　　　</w:t>
      </w:r>
      <w:r>
        <w:rPr>
          <w:rFonts w:ascii="HGPｺﾞｼｯｸM" w:eastAsia="HGPｺﾞｼｯｸM" w:hint="eastAsia"/>
          <w:sz w:val="20"/>
          <w:szCs w:val="18"/>
        </w:rPr>
        <w:t xml:space="preserve">　</w:t>
      </w:r>
      <w:r>
        <w:rPr>
          <w:rFonts w:ascii="HGPｺﾞｼｯｸM" w:eastAsia="HGPｺﾞｼｯｸM" w:hint="eastAsia"/>
          <w:sz w:val="20"/>
          <w:szCs w:val="18"/>
          <w:u w:val="single"/>
        </w:rPr>
        <w:t xml:space="preserve">作成年月日　　　</w:t>
      </w:r>
      <w:r>
        <w:rPr>
          <w:rFonts w:hint="eastAsia"/>
          <w:sz w:val="18"/>
          <w:szCs w:val="18"/>
          <w:u w:val="single"/>
        </w:rPr>
        <w:t>年　　　　月　　　日</w:t>
      </w:r>
    </w:p>
    <w:p w:rsidR="001D3178" w:rsidRDefault="001D3178">
      <w:pPr>
        <w:outlineLvl w:val="0"/>
        <w:rPr>
          <w:rFonts w:ascii="HGPｺﾞｼｯｸM" w:eastAsia="HGPｺﾞｼｯｸM" w:hint="eastAsia"/>
          <w:b/>
          <w:sz w:val="24"/>
          <w:szCs w:val="24"/>
        </w:rPr>
      </w:pP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3977"/>
        <w:gridCol w:w="550"/>
        <w:gridCol w:w="2090"/>
        <w:gridCol w:w="1650"/>
      </w:tblGrid>
      <w:tr w:rsidR="001D3178">
        <w:trPr>
          <w:cantSplit/>
          <w:trHeight w:val="153"/>
        </w:trPr>
        <w:tc>
          <w:tcPr>
            <w:tcW w:w="1963" w:type="dxa"/>
            <w:vMerge w:val="restart"/>
            <w:vAlign w:val="center"/>
          </w:tcPr>
          <w:p w:rsidR="001D3178" w:rsidRDefault="001D31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利用者名</w:t>
            </w:r>
          </w:p>
        </w:tc>
        <w:tc>
          <w:tcPr>
            <w:tcW w:w="397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D3178" w:rsidRDefault="001D3178">
            <w:pPr>
              <w:spacing w:line="240" w:lineRule="exact"/>
              <w:ind w:leftChars="-49" w:left="-108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（ふりがな）</w:t>
            </w:r>
          </w:p>
        </w:tc>
        <w:tc>
          <w:tcPr>
            <w:tcW w:w="550" w:type="dxa"/>
            <w:vMerge w:val="restart"/>
            <w:vAlign w:val="center"/>
          </w:tcPr>
          <w:p w:rsidR="001D3178" w:rsidRDefault="001D3178">
            <w:pPr>
              <w:spacing w:line="220" w:lineRule="exact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</w:p>
          <w:p w:rsidR="001D3178" w:rsidRDefault="001D3178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男</w:t>
            </w:r>
          </w:p>
          <w:p w:rsidR="001D3178" w:rsidRDefault="001D3178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</w:p>
          <w:p w:rsidR="001D3178" w:rsidRDefault="001D31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2090" w:type="dxa"/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要介護度</w:t>
            </w:r>
          </w:p>
        </w:tc>
        <w:tc>
          <w:tcPr>
            <w:tcW w:w="1650" w:type="dxa"/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1D3178">
        <w:trPr>
          <w:cantSplit/>
          <w:trHeight w:val="469"/>
        </w:trPr>
        <w:tc>
          <w:tcPr>
            <w:tcW w:w="1963" w:type="dxa"/>
            <w:vMerge/>
            <w:vAlign w:val="center"/>
          </w:tcPr>
          <w:p w:rsidR="001D3178" w:rsidRDefault="001D317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dashed" w:sz="4" w:space="0" w:color="auto"/>
            </w:tcBorders>
            <w:vAlign w:val="center"/>
          </w:tcPr>
          <w:p w:rsidR="001D3178" w:rsidRDefault="001D3178">
            <w:pPr>
              <w:ind w:firstLineChars="400" w:firstLine="80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1D3178" w:rsidRDefault="001D317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1D3178">
        <w:trPr>
          <w:cantSplit/>
          <w:trHeight w:val="519"/>
        </w:trPr>
        <w:tc>
          <w:tcPr>
            <w:tcW w:w="1963" w:type="dxa"/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3977" w:type="dxa"/>
            <w:vAlign w:val="center"/>
          </w:tcPr>
          <w:p w:rsidR="001D3178" w:rsidRDefault="001D3178">
            <w:pPr>
              <w:spacing w:line="220" w:lineRule="exact"/>
              <w:rPr>
                <w:rFonts w:ascii="HGPｺﾞｼｯｸM" w:eastAsia="HGPｺﾞｼｯｸM" w:hint="eastAsia"/>
                <w:sz w:val="20"/>
                <w:szCs w:val="20"/>
              </w:rPr>
            </w:pPr>
          </w:p>
          <w:p w:rsidR="001D3178" w:rsidRDefault="001D31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明・大・昭　　　年　　　月　　　　日（　　　　才）</w:t>
            </w:r>
          </w:p>
        </w:tc>
        <w:tc>
          <w:tcPr>
            <w:tcW w:w="550" w:type="dxa"/>
            <w:vMerge/>
            <w:vAlign w:val="center"/>
          </w:tcPr>
          <w:p w:rsidR="001D3178" w:rsidRDefault="001D3178">
            <w:pPr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1D3178" w:rsidRDefault="001D3178">
            <w:pPr>
              <w:ind w:firstLineChars="500" w:firstLine="900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:rsidR="001D3178" w:rsidRDefault="001D3178">
      <w:pPr>
        <w:rPr>
          <w:rFonts w:ascii="HGPｺﾞｼｯｸM" w:eastAsia="HGPｺﾞｼｯｸM" w:hint="eastAsia"/>
          <w:color w:val="000000"/>
          <w:sz w:val="18"/>
          <w:szCs w:val="24"/>
        </w:rPr>
      </w:pPr>
      <w:r>
        <w:rPr>
          <w:rFonts w:ascii="HGPｺﾞｼｯｸM" w:eastAsia="HGPｺﾞｼｯｸM" w:hint="eastAsia"/>
          <w:color w:val="000000"/>
          <w:sz w:val="18"/>
          <w:szCs w:val="24"/>
        </w:rPr>
        <w:t>（主治医の意見書が入手できた場合には裏面に添付）</w:t>
      </w:r>
    </w:p>
    <w:p w:rsidR="001D3178" w:rsidRDefault="001D3178">
      <w:pPr>
        <w:rPr>
          <w:rFonts w:ascii="HGPｺﾞｼｯｸM" w:eastAsia="HGPｺﾞｼｯｸM" w:hint="eastAsia"/>
          <w:sz w:val="24"/>
          <w:szCs w:val="24"/>
        </w:rPr>
      </w:pPr>
    </w:p>
    <w:p w:rsidR="001D3178" w:rsidRDefault="001D3178">
      <w:pPr>
        <w:outlineLvl w:val="0"/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  <w:t>低栄養状態のリスクレベル</w:t>
      </w:r>
    </w:p>
    <w:p w:rsidR="001D3178" w:rsidRDefault="001D3178">
      <w:pPr>
        <w:snapToGrid w:val="0"/>
        <w:spacing w:line="80" w:lineRule="atLeast"/>
        <w:outlineLvl w:val="0"/>
        <w:rPr>
          <w:rFonts w:ascii="HGPｺﾞｼｯｸM" w:eastAsia="HGPｺﾞｼｯｸM" w:hint="eastAsia"/>
          <w:b/>
          <w:sz w:val="8"/>
          <w:szCs w:val="24"/>
        </w:rPr>
      </w:pP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901"/>
        <w:gridCol w:w="1901"/>
        <w:gridCol w:w="2292"/>
        <w:gridCol w:w="2179"/>
      </w:tblGrid>
      <w:tr w:rsidR="001D3178">
        <w:trPr>
          <w:trHeight w:val="624"/>
        </w:trPr>
        <w:tc>
          <w:tcPr>
            <w:tcW w:w="19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現在の状況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□低リスク</w:t>
            </w:r>
          </w:p>
        </w:tc>
        <w:tc>
          <w:tcPr>
            <w:tcW w:w="22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□中リスク</w:t>
            </w:r>
          </w:p>
        </w:tc>
        <w:tc>
          <w:tcPr>
            <w:tcW w:w="21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3178" w:rsidRDefault="001D3178">
            <w:pPr>
              <w:jc w:val="center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□高リスク</w:t>
            </w:r>
          </w:p>
        </w:tc>
      </w:tr>
      <w:tr w:rsidR="001D3178">
        <w:trPr>
          <w:trHeight w:val="624"/>
        </w:trPr>
        <w:tc>
          <w:tcPr>
            <w:tcW w:w="19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身長（cm）</w:t>
            </w:r>
          </w:p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（測定日）</w:t>
            </w:r>
          </w:p>
        </w:tc>
        <w:tc>
          <w:tcPr>
            <w:tcW w:w="19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8" w:rsidRDefault="000C62F3" w:rsidP="000C62F3">
            <w:pPr>
              <w:jc w:val="right"/>
              <w:rPr>
                <w:rFonts w:ascii="HGPｺﾞｼｯｸM" w:eastAsia="HGPｺﾞｼｯｸM" w:hint="eastAsia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（ｃｍ）</w:t>
            </w:r>
          </w:p>
          <w:p w:rsidR="000C62F3" w:rsidRDefault="000C62F3" w:rsidP="000C62F3">
            <w:pPr>
              <w:jc w:val="right"/>
              <w:rPr>
                <w:rFonts w:ascii="HGPｺﾞｼｯｸM" w:eastAsia="HGPｺﾞｼｯｸM" w:hint="eastAsia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    年    月    日 ）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doub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oub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1D3178">
        <w:trPr>
          <w:trHeight w:val="624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体重（kg）</w:t>
            </w:r>
          </w:p>
          <w:p w:rsidR="001D3178" w:rsidRDefault="001D3178">
            <w:pPr>
              <w:ind w:left="2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（測定日）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F3" w:rsidRDefault="000C62F3" w:rsidP="000C62F3">
            <w:pPr>
              <w:jc w:val="right"/>
              <w:rPr>
                <w:rFonts w:ascii="HGPｺﾞｼｯｸM" w:eastAsia="HGPｺﾞｼｯｸM" w:hint="eastAsia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（kg）</w:t>
            </w:r>
          </w:p>
          <w:p w:rsidR="001D3178" w:rsidRDefault="000C62F3" w:rsidP="000C62F3">
            <w:pPr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    年    月    日 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18"/>
              </w:rPr>
            </w:pPr>
          </w:p>
        </w:tc>
      </w:tr>
      <w:tr w:rsidR="001D3178">
        <w:trPr>
          <w:trHeight w:val="624"/>
        </w:trPr>
        <w:tc>
          <w:tcPr>
            <w:tcW w:w="195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BMI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18"/>
              </w:rPr>
              <w:t>□18.5～29.9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18"/>
              </w:rPr>
              <w:t>18.5未満</w:t>
            </w:r>
          </w:p>
        </w:tc>
      </w:tr>
      <w:tr w:rsidR="001D3178">
        <w:trPr>
          <w:trHeight w:val="624"/>
        </w:trPr>
        <w:tc>
          <w:tcPr>
            <w:tcW w:w="1957" w:type="dxa"/>
            <w:tcBorders>
              <w:top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体重減少率(%)</w:t>
            </w:r>
          </w:p>
        </w:tc>
        <w:tc>
          <w:tcPr>
            <w:tcW w:w="190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3178" w:rsidRDefault="000C62F3">
            <w:pPr>
              <w:ind w:left="2"/>
              <w:jc w:val="left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（      ）か月に</w:t>
            </w:r>
          </w:p>
          <w:p w:rsidR="000C62F3" w:rsidRDefault="000C62F3">
            <w:pPr>
              <w:ind w:left="2"/>
              <w:jc w:val="left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（     ）％(増･減)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□変化なし</w:t>
            </w:r>
          </w:p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（減少３％未満）</w:t>
            </w:r>
          </w:p>
        </w:tc>
        <w:tc>
          <w:tcPr>
            <w:tcW w:w="2292" w:type="dxa"/>
            <w:tcBorders>
              <w:top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□1か月に3～5％未満</w:t>
            </w:r>
          </w:p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□3か月に3～7.5%未満</w:t>
            </w:r>
          </w:p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□6か月に3～10%未満</w:t>
            </w:r>
          </w:p>
        </w:tc>
        <w:tc>
          <w:tcPr>
            <w:tcW w:w="2179" w:type="dxa"/>
            <w:tcBorders>
              <w:top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□1か月に5%以上</w:t>
            </w:r>
          </w:p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□3か月に7.5％以上</w:t>
            </w:r>
          </w:p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□6か月に10％以上</w:t>
            </w:r>
          </w:p>
        </w:tc>
      </w:tr>
      <w:tr w:rsidR="001D3178">
        <w:trPr>
          <w:trHeight w:val="624"/>
        </w:trPr>
        <w:tc>
          <w:tcPr>
            <w:tcW w:w="1957" w:type="dxa"/>
            <w:vAlign w:val="center"/>
          </w:tcPr>
          <w:p w:rsidR="001D3178" w:rsidRDefault="001D3178">
            <w:pPr>
              <w:rPr>
                <w:rFonts w:ascii="HGSｺﾞｼｯｸM" w:eastAsia="HGSｺﾞｼｯｸM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血清アルブミン値</w:t>
            </w:r>
            <w:r>
              <w:rPr>
                <w:rFonts w:ascii="HGSｺﾞｼｯｸM" w:eastAsia="HGSｺﾞｼｯｸM"/>
                <w:color w:val="000000"/>
                <w:sz w:val="20"/>
                <w:szCs w:val="20"/>
              </w:rPr>
              <w:t>（</w:t>
            </w:r>
            <w:r>
              <w:rPr>
                <w:rFonts w:ascii="HGSｺﾞｼｯｸM" w:eastAsia="HGSｺﾞｼｯｸM"/>
                <w:color w:val="000000"/>
                <w:sz w:val="20"/>
                <w:szCs w:val="18"/>
              </w:rPr>
              <w:t>g/dl）</w:t>
            </w:r>
          </w:p>
          <w:p w:rsidR="001D3178" w:rsidRDefault="001D3178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（測定日）</w:t>
            </w:r>
          </w:p>
          <w:p w:rsidR="00AA19FF" w:rsidRDefault="00AA19FF">
            <w:pP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（検査値がわかる場合に記入）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0C62F3" w:rsidRDefault="000C62F3" w:rsidP="000C62F3">
            <w:pPr>
              <w:jc w:val="right"/>
              <w:rPr>
                <w:rFonts w:ascii="HGPｺﾞｼｯｸM" w:eastAsia="HGPｺﾞｼｯｸM" w:hint="eastAsia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（g/dl）</w:t>
            </w:r>
          </w:p>
          <w:p w:rsidR="001D3178" w:rsidRDefault="000C62F3" w:rsidP="000C62F3">
            <w:pPr>
              <w:rPr>
                <w:rFonts w:ascii="HGSｺﾞｼｯｸM" w:eastAsia="HGSｺﾞｼｯｸM" w:hint="eastAsia"/>
                <w:color w:val="000000"/>
                <w:sz w:val="20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（    年    月    日 ）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1D3178" w:rsidRDefault="001D3178">
            <w:pPr>
              <w:ind w:left="45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□3.6g/dl以上</w:t>
            </w:r>
          </w:p>
        </w:tc>
        <w:tc>
          <w:tcPr>
            <w:tcW w:w="2292" w:type="dxa"/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□3.0～3.5g/dl</w:t>
            </w:r>
          </w:p>
        </w:tc>
        <w:tc>
          <w:tcPr>
            <w:tcW w:w="2179" w:type="dxa"/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□3.0g/dl未満</w:t>
            </w:r>
          </w:p>
        </w:tc>
      </w:tr>
      <w:tr w:rsidR="001D3178">
        <w:trPr>
          <w:trHeight w:val="624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食事摂取量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178" w:rsidRDefault="001D3178">
            <w:pPr>
              <w:ind w:left="45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□良好</w:t>
            </w:r>
          </w:p>
          <w:p w:rsidR="001D3178" w:rsidRDefault="001D3178" w:rsidP="00AA19FF">
            <w:pPr>
              <w:ind w:left="45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(76～100％)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SｺﾞｼｯｸM" w:eastAsia="HGSｺﾞｼｯｸM" w:hAnsi="ＭＳ Ｐゴシック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□不良　(75%以下)</w:t>
            </w:r>
          </w:p>
          <w:p w:rsidR="001D3178" w:rsidRDefault="001D3178" w:rsidP="00AA19FF">
            <w:pPr>
              <w:ind w:firstLineChars="100" w:firstLine="200"/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内容：</w:t>
            </w:r>
          </w:p>
        </w:tc>
      </w:tr>
      <w:tr w:rsidR="001D3178">
        <w:trPr>
          <w:trHeight w:val="624"/>
        </w:trPr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1D3178" w:rsidRPr="0026615A" w:rsidRDefault="001D3178">
            <w:pPr>
              <w:rPr>
                <w:rFonts w:ascii="HGSｺﾞｼｯｸM" w:eastAsia="HGSｺﾞｼｯｸM" w:hAnsi="ＭＳ ゴシック" w:hint="eastAsia"/>
                <w:color w:val="000000"/>
                <w:sz w:val="20"/>
                <w:szCs w:val="20"/>
              </w:rPr>
            </w:pPr>
            <w:r w:rsidRPr="0026615A">
              <w:rPr>
                <w:rFonts w:ascii="HGSｺﾞｼｯｸM" w:eastAsia="HGSｺﾞｼｯｸM" w:hAnsi="ＭＳ ゴシック" w:hint="eastAsia"/>
                <w:color w:val="000000"/>
                <w:sz w:val="20"/>
                <w:szCs w:val="20"/>
              </w:rPr>
              <w:t>栄養補給法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ｺﾞｼｯｸM" w:eastAsia="HG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ind w:left="45"/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  <w:t>経腸栄養法</w:t>
            </w:r>
          </w:p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  <w:t>□静脈栄養法</w:t>
            </w:r>
          </w:p>
        </w:tc>
      </w:tr>
      <w:tr w:rsidR="001D3178">
        <w:trPr>
          <w:trHeight w:val="332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1D3178" w:rsidRPr="0026615A" w:rsidRDefault="001D3178">
            <w:pPr>
              <w:rPr>
                <w:rFonts w:ascii="HGSｺﾞｼｯｸM" w:eastAsia="HGSｺﾞｼｯｸM" w:hAnsi="ＭＳ ゴシック" w:hint="eastAsia"/>
                <w:color w:val="000000"/>
                <w:sz w:val="20"/>
                <w:szCs w:val="20"/>
              </w:rPr>
            </w:pPr>
            <w:r w:rsidRPr="0026615A">
              <w:rPr>
                <w:rFonts w:ascii="HGSｺﾞｼｯｸM" w:eastAsia="HGSｺﾞｼｯｸM" w:hAnsi="ＭＳ ゴシック" w:hint="eastAsia"/>
                <w:color w:val="000000"/>
                <w:sz w:val="20"/>
                <w:szCs w:val="20"/>
              </w:rPr>
              <w:t>褥　　瘡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1D3178" w:rsidRDefault="001D3178">
            <w:pP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  <w:t>□褥瘡</w:t>
            </w:r>
          </w:p>
        </w:tc>
      </w:tr>
      <w:tr w:rsidR="00AA19FF">
        <w:trPr>
          <w:trHeight w:val="870"/>
        </w:trPr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AA19FF" w:rsidRPr="0026615A" w:rsidRDefault="0026615A" w:rsidP="00AA19FF">
            <w:pPr>
              <w:rPr>
                <w:rFonts w:ascii="HGSｺﾞｼｯｸM" w:eastAsia="HGSｺﾞｼｯｸM" w:hAnsi="ＭＳ ゴシック" w:hint="eastAsia"/>
                <w:color w:val="000000"/>
                <w:sz w:val="20"/>
                <w:szCs w:val="20"/>
              </w:rPr>
            </w:pPr>
            <w:r w:rsidRPr="0026615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栄養面や食生活上の問題からの低栄養状態のおそれ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</w:tcBorders>
            <w:vAlign w:val="center"/>
          </w:tcPr>
          <w:p w:rsidR="0026615A" w:rsidRPr="0026615A" w:rsidRDefault="0026615A" w:rsidP="0026615A">
            <w:pPr>
              <w:numPr>
                <w:ilvl w:val="0"/>
                <w:numId w:val="6"/>
              </w:numPr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なし　　　　　□あり</w:t>
            </w:r>
          </w:p>
          <w:p w:rsidR="0026615A" w:rsidRPr="0026615A" w:rsidRDefault="0026615A" w:rsidP="0026615A">
            <w:pPr>
              <w:ind w:firstLineChars="100" w:firstLine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「あり」の場合の理由（複数回答可）</w:t>
            </w:r>
          </w:p>
          <w:p w:rsidR="0026615A" w:rsidRPr="0026615A" w:rsidRDefault="0026615A" w:rsidP="0026615A">
            <w:pPr>
              <w:spacing w:line="240" w:lineRule="exact"/>
              <w:ind w:firstLineChars="100" w:firstLine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疾患（脳梗塞・消化器・呼吸器・腎臓疾患）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手術・退院直後の低栄養状態</w:t>
            </w:r>
          </w:p>
          <w:p w:rsidR="0026615A" w:rsidRPr="0026615A" w:rsidRDefault="0026615A" w:rsidP="0026615A">
            <w:pPr>
              <w:tabs>
                <w:tab w:val="num" w:pos="360"/>
              </w:tabs>
              <w:spacing w:line="240" w:lineRule="exact"/>
              <w:ind w:firstLineChars="100" w:firstLine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身体状況（発熱、風邪など）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 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口腔及び摂食･嚥下機能の問題</w:t>
            </w:r>
          </w:p>
          <w:p w:rsidR="0026615A" w:rsidRPr="0026615A" w:rsidRDefault="0026615A" w:rsidP="0026615A">
            <w:pPr>
              <w:tabs>
                <w:tab w:val="num" w:pos="360"/>
              </w:tabs>
              <w:spacing w:line="240" w:lineRule="exact"/>
              <w:ind w:firstLineChars="100" w:firstLine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ライフイベントによる精神的ストレス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 　　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生活機能低下（買い物、食事づくり等）</w:t>
            </w:r>
          </w:p>
          <w:p w:rsidR="0026615A" w:rsidRPr="0026615A" w:rsidRDefault="0026615A" w:rsidP="0026615A">
            <w:pPr>
              <w:tabs>
                <w:tab w:val="num" w:pos="360"/>
              </w:tabs>
              <w:spacing w:line="240" w:lineRule="exact"/>
              <w:ind w:firstLineChars="100" w:firstLine="20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閉じこもり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　　　　　　　 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うつ</w:t>
            </w:r>
          </w:p>
          <w:p w:rsidR="00AA19FF" w:rsidRDefault="0026615A" w:rsidP="0026615A">
            <w:pPr>
              <w:tabs>
                <w:tab w:val="num" w:pos="360"/>
              </w:tabs>
              <w:ind w:firstLine="105"/>
              <w:rPr>
                <w:rFonts w:ascii="HGPｺﾞｼｯｸM" w:eastAsia="HGPｺﾞｼｯｸM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認知症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　　　　　　　　　　□</w:t>
            </w:r>
            <w:r w:rsidRPr="0026615A">
              <w:rPr>
                <w:rFonts w:ascii="HGSｺﾞｼｯｸM" w:eastAsia="HGSｺﾞｼｯｸM" w:hAnsi="ＭＳ 明朝" w:hint="eastAsia"/>
                <w:sz w:val="20"/>
                <w:szCs w:val="20"/>
              </w:rPr>
              <w:t>その他（　　　　　　　　　　　　）</w:t>
            </w:r>
          </w:p>
        </w:tc>
      </w:tr>
    </w:tbl>
    <w:p w:rsidR="001D3178" w:rsidRDefault="001D3178">
      <w:pPr>
        <w:ind w:rightChars="-25" w:right="-55"/>
        <w:jc w:val="right"/>
        <w:rPr>
          <w:rFonts w:ascii="HGPｺﾞｼｯｸM" w:eastAsia="HGPｺﾞｼｯｸM" w:hint="eastAsia"/>
          <w:sz w:val="18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</w:t>
      </w:r>
    </w:p>
    <w:sectPr w:rsidR="001D3178">
      <w:footerReference w:type="even" r:id="rId7"/>
      <w:footerReference w:type="default" r:id="rId8"/>
      <w:pgSz w:w="11906" w:h="16838" w:code="9"/>
      <w:pgMar w:top="1134" w:right="851" w:bottom="1134" w:left="851" w:header="851" w:footer="737" w:gutter="0"/>
      <w:pgNumType w:chapStyle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67" w:rsidRDefault="005B6567">
      <w:r>
        <w:separator/>
      </w:r>
    </w:p>
  </w:endnote>
  <w:endnote w:type="continuationSeparator" w:id="0">
    <w:p w:rsidR="005B6567" w:rsidRDefault="005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0" w:rsidRDefault="005920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20E0" w:rsidRDefault="005920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0" w:rsidRDefault="005920E0" w:rsidP="00B6260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67" w:rsidRDefault="005B6567">
      <w:r>
        <w:separator/>
      </w:r>
    </w:p>
  </w:footnote>
  <w:footnote w:type="continuationSeparator" w:id="0">
    <w:p w:rsidR="005B6567" w:rsidRDefault="005B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DFB"/>
    <w:multiLevelType w:val="hybridMultilevel"/>
    <w:tmpl w:val="4A96DE90"/>
    <w:lvl w:ilvl="0" w:tplc="D4CAE23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94E3F"/>
    <w:multiLevelType w:val="hybridMultilevel"/>
    <w:tmpl w:val="005C4B7A"/>
    <w:lvl w:ilvl="0" w:tplc="FB64B3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B07C05"/>
    <w:multiLevelType w:val="hybridMultilevel"/>
    <w:tmpl w:val="E47C2818"/>
    <w:lvl w:ilvl="0" w:tplc="D45695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6E6C55"/>
    <w:multiLevelType w:val="hybridMultilevel"/>
    <w:tmpl w:val="55A05CD2"/>
    <w:lvl w:ilvl="0" w:tplc="36781D10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335C1A"/>
    <w:multiLevelType w:val="hybridMultilevel"/>
    <w:tmpl w:val="F97A7970"/>
    <w:lvl w:ilvl="0" w:tplc="A790AE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435169"/>
    <w:multiLevelType w:val="hybridMultilevel"/>
    <w:tmpl w:val="8DCC371E"/>
    <w:lvl w:ilvl="0" w:tplc="773E2854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78"/>
    <w:rsid w:val="000729C9"/>
    <w:rsid w:val="000C62F3"/>
    <w:rsid w:val="001D3178"/>
    <w:rsid w:val="0026615A"/>
    <w:rsid w:val="00296FA4"/>
    <w:rsid w:val="004D7687"/>
    <w:rsid w:val="005920E0"/>
    <w:rsid w:val="005B6567"/>
    <w:rsid w:val="006B0408"/>
    <w:rsid w:val="00AA19FF"/>
    <w:rsid w:val="00AA45A6"/>
    <w:rsid w:val="00B62605"/>
    <w:rsid w:val="00C32BA7"/>
    <w:rsid w:val="00C8358C"/>
    <w:rsid w:val="00D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6AC3591-8D0F-43B3-BB08-D968C5E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初期アセスメント</vt:lpstr>
      <vt:lpstr>初期アセスメント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初期アセスメント</dc:title>
  <dc:subject/>
  <dc:creator>栄養教育</dc:creator>
  <cp:keywords/>
  <dc:description/>
  <cp:lastModifiedBy>C14-1938</cp:lastModifiedBy>
  <cp:revision>2</cp:revision>
  <cp:lastPrinted>2005-09-14T06:17:00Z</cp:lastPrinted>
  <dcterms:created xsi:type="dcterms:W3CDTF">2015-11-04T07:11:00Z</dcterms:created>
  <dcterms:modified xsi:type="dcterms:W3CDTF">2015-11-04T07:11:00Z</dcterms:modified>
</cp:coreProperties>
</file>