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Default="006B24B0" w:rsidP="008B3B89">
      <w:pPr>
        <w:spacing w:line="299" w:lineRule="exact"/>
        <w:rPr>
          <w:rFonts w:ascii="Mincho" w:eastAsia="Mincho" w:hAnsi="Mincho" w:hint="default"/>
        </w:rPr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5093970</wp:posOffset>
                </wp:positionH>
                <wp:positionV relativeFrom="paragraph">
                  <wp:posOffset>-461645</wp:posOffset>
                </wp:positionV>
                <wp:extent cx="714375" cy="247650"/>
                <wp:effectExtent l="0" t="0" r="0" b="0"/>
                <wp:wrapNone/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401.1pt;margin-top:-36.35pt;width:56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0JLAIAAE8EAAAOAAAAZHJzL2Uyb0RvYy54bWysVNuO2yAQfa/Uf0C8N07cZJNYcVbbbFNV&#10;2l6k3X4AxjhGBYYCiZ1+/Q44m1ptn6r6AQEzHM6cM3hz22tFTsJ5Caaks8mUEmE41NIcSvrtaf9m&#10;RYkPzNRMgRElPQtPb7evX206W4gcWlC1cARBjC86W9I2BFtkmeet0MxPwAqDwQacZgGX7pDVjnWI&#10;rlWWT6c3WQeutg648B5374cg3Sb8phE8fGkaLwJRJUVuIY0ujVUcs+2GFQfHbCv5hQb7BxaaSYOX&#10;XqHuWWDk6OQfUFpyBx6aMOGgM2gayUWqAauZTX+r5rFlVqRaUBxvrzL5/wfLP5++OiJr9I4SwzRa&#10;9CT6QN5BT2Z5HvXprC8w7dFiYugxEHNjrd4+AP/uiYFdy8xB3DkHXStYjfxm8WQ2Ojrg+AhSdZ+g&#10;xovYMUAC6hunIyDKQRAdfTpfvYlkOG4uZ/O3ywUlHEP5fHmzSN5lrHg5bJ0PHwRoEicldWh9Amen&#10;Bx8iGVa8pCTyoGS9l0qlhTtUO+XIiWGb7NOX+GON4zRlSFfS9SJfDPWPY34MMU3f3yC0DNjvSuqS&#10;rq5JrIiqvTd16sbApBrmSFmZi4xRuUHD0Ff9xZYK6jMK6mDoa3yHOGnB/aSkw54uqf9xZE5Qoj4a&#10;NGU5z9coYUiL1WqNQrtxoBoFmOEIVNJAyTDdheHZHK2ThxbvGZrAwB3a2MgkcfR74HRhjV2blL+8&#10;sPgsxuuU9es/sH0GAAD//wMAUEsDBBQABgAIAAAAIQDr3eQy4gAAAAsBAAAPAAAAZHJzL2Rvd25y&#10;ZXYueG1sTI9NS8NAEIbvgv9hGcGLtLtNpWljNkUExZ7EthS8bbNjEprdDfvRRn+940lv8/HwzjPl&#10;ejQ9O6MPnbMSZlMBDG3tdGcbCfvd82QJLERlteqdRQlfGGBdXV+VqtDuYt/xvI0NoxAbCiWhjXEo&#10;OA91i0aFqRvQ0u7TeaMitb7h2qsLhZueZ0IsuFGdpQutGvCpxfq0TUbCaZNqkw4f/vUt7V423wvN&#10;78RKytub8fEBWMQx/sHwq0/qUJHT0SWrA+slLEWWESphkmc5MCJWs3sqjjSZz3PgVcn//1D9AAAA&#10;//8DAFBLAQItABQABgAIAAAAIQC2gziS/gAAAOEBAAATAAAAAAAAAAAAAAAAAAAAAABbQ29udGVu&#10;dF9UeXBlc10ueG1sUEsBAi0AFAAGAAgAAAAhADj9If/WAAAAlAEAAAsAAAAAAAAAAAAAAAAALwEA&#10;AF9yZWxzLy5yZWxzUEsBAi0AFAAGAAgAAAAhAP06rQksAgAATwQAAA4AAAAAAAAAAAAAAAAALgIA&#10;AGRycy9lMm9Eb2MueG1sUEsBAi0AFAAGAAgAAAAhAOvd5DLiAAAACwEAAA8AAAAAAAAAAAAAAAAA&#10;hgQAAGRycy9kb3ducmV2LnhtbFBLBQYAAAAABAAEAPMAAACVBQAAAAA=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2F239F" w:rsidRDefault="008B3B89" w:rsidP="008B3B89">
      <w:pPr>
        <w:spacing w:line="339" w:lineRule="exact"/>
        <w:ind w:left="663" w:hanging="663"/>
        <w:jc w:val="center"/>
        <w:rPr>
          <w:rFonts w:hint="default"/>
        </w:rPr>
      </w:pPr>
      <w:r w:rsidRPr="002F239F">
        <w:rPr>
          <w:sz w:val="28"/>
        </w:rPr>
        <w:t>業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務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廃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止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届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出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ind w:left="663" w:hanging="663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覚醒剤原料取扱者の業務を廃止したので、覚醒剤取締法第30条の４の規定により、指定証を添えて届け出ます。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 w:rsidR="005D7348">
        <w:rPr>
          <w:rFonts w:ascii="Mincho" w:eastAsia="Mincho" w:hAnsi="Mincho"/>
        </w:rPr>
        <w:t xml:space="preserve">　　　　　　　　　　　　　　氏名　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E345A2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香川県知事　池　田　豊　人　</w:t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8B3B89" w:rsidTr="00D302CF">
        <w:trPr>
          <w:trHeight w:val="73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 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1827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314DD1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:rsidR="008B3B89" w:rsidRDefault="008B3B89" w:rsidP="00314DD1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:rsidR="008B3B89" w:rsidRDefault="008B3B89" w:rsidP="00314DD1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8B3B89" w:rsidRDefault="008B3B89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EF48F9" w:rsidRPr="0000658B" w:rsidRDefault="00EF48F9" w:rsidP="005714F2">
      <w:pPr>
        <w:spacing w:line="299" w:lineRule="exact"/>
        <w:rPr>
          <w:rFonts w:hint="default"/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B9" w:rsidRDefault="00FE04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04B9" w:rsidRDefault="00FE04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B9" w:rsidRDefault="00FE04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04B9" w:rsidRDefault="00FE04B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714F2"/>
    <w:rsid w:val="005C7965"/>
    <w:rsid w:val="005D7348"/>
    <w:rsid w:val="005F2C47"/>
    <w:rsid w:val="005F37C4"/>
    <w:rsid w:val="0063586A"/>
    <w:rsid w:val="00644CBC"/>
    <w:rsid w:val="006A44E3"/>
    <w:rsid w:val="006B24B0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345A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04B9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3BFB6F"/>
  <w15:chartTrackingRefBased/>
  <w15:docId w15:val="{A99F906B-9116-4889-8DB3-9235033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2020-04-17T09:46:00Z</cp:lastPrinted>
  <dcterms:created xsi:type="dcterms:W3CDTF">2020-04-17T09:47:00Z</dcterms:created>
  <dcterms:modified xsi:type="dcterms:W3CDTF">2022-08-29T09:08:00Z</dcterms:modified>
</cp:coreProperties>
</file>