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09" w:rsidRPr="00CB3709" w:rsidRDefault="00CB3709" w:rsidP="00CB3709">
      <w:pPr>
        <w:wordWrap w:val="0"/>
        <w:autoSpaceDE w:val="0"/>
        <w:autoSpaceDN w:val="0"/>
        <w:adjustRightInd w:val="0"/>
        <w:spacing w:before="60" w:after="60" w:line="380" w:lineRule="exact"/>
        <w:jc w:val="center"/>
        <w:textAlignment w:val="center"/>
        <w:rPr>
          <w:rFonts w:ascii="ＭＳ 明朝" w:eastAsia="ＭＳ 明朝" w:hAnsi="ＭＳ 明朝" w:cs="Times New Roman"/>
          <w:snapToGrid w:val="0"/>
          <w:szCs w:val="20"/>
        </w:rPr>
      </w:pPr>
      <w:bookmarkStart w:id="0" w:name="_GoBack"/>
      <w:bookmarkEnd w:id="0"/>
      <w:r w:rsidRPr="00CB3709">
        <w:rPr>
          <w:rFonts w:ascii="ＭＳ 明朝" w:eastAsia="ＭＳ 明朝" w:hAnsi="ＭＳ 明朝" w:cs="Times New Roman" w:hint="eastAsia"/>
          <w:snapToGrid w:val="0"/>
          <w:szCs w:val="20"/>
        </w:rPr>
        <w:t>整備項目表(道路)</w:t>
      </w:r>
    </w:p>
    <w:p w:rsidR="00CB3709" w:rsidRPr="00CB3709" w:rsidRDefault="00CB3709" w:rsidP="00CB3709">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１　歩道等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709"/>
        <w:gridCol w:w="3969"/>
        <w:gridCol w:w="1244"/>
        <w:gridCol w:w="708"/>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678" w:type="dxa"/>
            <w:gridSpan w:val="2"/>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1244"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708"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489"/>
        </w:trPr>
        <w:tc>
          <w:tcPr>
            <w:tcW w:w="2127" w:type="dxa"/>
            <w:vMerge w:val="restart"/>
            <w:tcBorders>
              <w:bottom w:val="nil"/>
            </w:tcBorders>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歩道等</w:t>
            </w: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平たんで、滑りにくく、かつ、水はけの良い舗装の仕上げ</w:t>
            </w:r>
          </w:p>
        </w:tc>
        <w:tc>
          <w:tcPr>
            <w:tcW w:w="1244"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val="674"/>
        </w:trPr>
        <w:tc>
          <w:tcPr>
            <w:tcW w:w="2127" w:type="dxa"/>
            <w:vMerge/>
            <w:tcBorders>
              <w:top w:val="nil"/>
              <w:bottom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排水溝へのつえ、車いす等の使用者の通行に支障のない溝ぶたの構造</w:t>
            </w:r>
          </w:p>
        </w:tc>
        <w:tc>
          <w:tcPr>
            <w:tcW w:w="1244"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988"/>
        </w:trPr>
        <w:tc>
          <w:tcPr>
            <w:tcW w:w="2127" w:type="dxa"/>
            <w:vMerge w:val="restart"/>
            <w:tcBorders>
              <w:top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有効幅員は、歩道については2m以上、自転車歩行者道については3m以上</w:t>
            </w:r>
          </w:p>
        </w:tc>
        <w:tc>
          <w:tcPr>
            <w:tcW w:w="1244"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 xml:space="preserve">歩道　</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ｍ</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自転車</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歩行者道</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m</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59"/>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6630" w:type="dxa"/>
            <w:gridSpan w:val="4"/>
            <w:tcBorders>
              <w:bottom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kern w:val="0"/>
                <w:szCs w:val="20"/>
              </w:rPr>
              <w:t>歩道等の形式</w:t>
            </w:r>
          </w:p>
        </w:tc>
      </w:tr>
      <w:tr w:rsidR="00CB3709" w:rsidRPr="00CB3709" w:rsidTr="00C16142">
        <w:trPr>
          <w:trHeight w:hRule="exact" w:val="539"/>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val="restart"/>
            <w:tcBorders>
              <w:top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セミフラット形式を基本とする</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9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tcBorders>
              <w:top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歩道等に、車道等又は自転車道に接続して縁石線を設置</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006"/>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歩道等に設ける縁石は、車道等より1</w:t>
            </w:r>
            <w:r w:rsidRPr="00CB3709">
              <w:rPr>
                <w:rFonts w:ascii="ＭＳ 明朝" w:eastAsia="ＭＳ 明朝" w:hAnsi="Century" w:cs="ＭＳ 明朝"/>
                <w:spacing w:val="18"/>
                <w:kern w:val="0"/>
                <w:szCs w:val="21"/>
              </w:rPr>
              <w:t>5</w:t>
            </w:r>
            <w:r w:rsidRPr="00CB3709">
              <w:rPr>
                <w:rFonts w:ascii="ＭＳ 明朝" w:eastAsia="ＭＳ 明朝" w:hAnsi="Century" w:cs="ＭＳ 明朝" w:hint="eastAsia"/>
                <w:spacing w:val="18"/>
                <w:kern w:val="0"/>
                <w:szCs w:val="21"/>
              </w:rPr>
              <w:t>㎝以上高</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（車両乗入れ部、横断歩道箇所を除く。）</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006"/>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歩道等の車道等に対する高さ5㎝を標準</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（横断歩道に接続する歩道等の部分を除く。）</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85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横断勾配2%を標準</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（透水性舗装の採用等により排水が図れる場合には、１%以下。）</w:t>
            </w:r>
          </w:p>
        </w:tc>
        <w:tc>
          <w:tcPr>
            <w:tcW w:w="1244" w:type="dxa"/>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705"/>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縦断勾配5%以下</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（沿道の状況等により8%以下。）</w:t>
            </w:r>
          </w:p>
        </w:tc>
        <w:tc>
          <w:tcPr>
            <w:tcW w:w="1244" w:type="dxa"/>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6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6630" w:type="dxa"/>
            <w:gridSpan w:val="4"/>
            <w:tcBorders>
              <w:bottom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歩道等の巻込部及び横断歩道に接続する歩道等の部分</w:t>
            </w:r>
          </w:p>
        </w:tc>
      </w:tr>
      <w:tr w:rsidR="00CB3709" w:rsidRPr="00CB3709" w:rsidTr="00C16142">
        <w:trPr>
          <w:trHeight w:hRule="exact" w:val="554"/>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val="restart"/>
            <w:tcBorders>
              <w:top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ＭＳ 明朝" w:cs="Times New Roman" w:hint="eastAsia"/>
                <w:snapToGrid w:val="0"/>
                <w:szCs w:val="20"/>
              </w:rPr>
              <w:t>1.5m程度の延長の</w:t>
            </w:r>
            <w:r w:rsidRPr="00CB3709">
              <w:rPr>
                <w:rFonts w:ascii="ＭＳ 明朝" w:eastAsia="ＭＳ 明朝" w:hAnsi="Century" w:cs="ＭＳ 明朝" w:hint="eastAsia"/>
                <w:spacing w:val="18"/>
                <w:kern w:val="0"/>
                <w:szCs w:val="21"/>
              </w:rPr>
              <w:t>平たんな区間の設置</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m</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71"/>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歩道等と車道等との段差2㎝を標準</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982"/>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必要に応じて視覚障害者誘導用ブロックを敷設</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（黄色その他の周囲の路面との輝度比が大きいこと等により当該ブロック部分を容易に識別できる色とすること。）</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78"/>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車両乗入れ部の有効幅員のうち、平たん部の幅員１m以上</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m</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autoSpaceDE w:val="0"/>
        <w:autoSpaceDN w:val="0"/>
        <w:adjustRightInd w:val="0"/>
        <w:spacing w:after="60" w:line="200" w:lineRule="exact"/>
        <w:ind w:firstLineChars="100" w:firstLine="210"/>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200" w:lineRule="exact"/>
        <w:ind w:firstLineChars="100" w:firstLine="210"/>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２　横断歩道</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819" w:type="dxa"/>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851"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850"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1027"/>
        </w:trPr>
        <w:tc>
          <w:tcPr>
            <w:tcW w:w="2127" w:type="dxa"/>
            <w:tcBorders>
              <w:bottom w:val="single" w:sz="4" w:space="0" w:color="auto"/>
            </w:tcBorders>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w:t>
            </w:r>
          </w:p>
        </w:tc>
        <w:tc>
          <w:tcPr>
            <w:tcW w:w="4819"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横断歩道箇所における分離帯は、車道と同一の高さ</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（分離帯で滞留させる場合は、段差は2cmを標準。）</w:t>
            </w:r>
          </w:p>
        </w:tc>
        <w:tc>
          <w:tcPr>
            <w:tcW w:w="851"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850"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autoSpaceDE w:val="0"/>
        <w:autoSpaceDN w:val="0"/>
        <w:adjustRightInd w:val="0"/>
        <w:spacing w:after="60" w:line="380" w:lineRule="exact"/>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３　横断歩道橋等</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819" w:type="dxa"/>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851"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850"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644"/>
        </w:trPr>
        <w:tc>
          <w:tcPr>
            <w:tcW w:w="2127" w:type="dxa"/>
            <w:vMerge w:val="restart"/>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横断歩道橋</w:t>
            </w: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主たる階段が、回り階段でないこと</w:t>
            </w:r>
          </w:p>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（構造上困難な場合を除く。）</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hRule="exact" w:val="568"/>
        </w:trPr>
        <w:tc>
          <w:tcPr>
            <w:tcW w:w="2127" w:type="dxa"/>
            <w:vMerge/>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階段、傾斜路及びその踊場における両側への手すりの設置</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hRule="exact" w:val="704"/>
        </w:trPr>
        <w:tc>
          <w:tcPr>
            <w:tcW w:w="2127" w:type="dxa"/>
            <w:vMerge/>
            <w:tcBorders>
              <w:bottom w:val="single" w:sz="4" w:space="0" w:color="auto"/>
            </w:tcBorders>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粗面又は滑りにくい材料による表面の仕上げ</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0"/>
        </w:rPr>
      </w:pPr>
    </w:p>
    <w:p w:rsidR="00CB3709" w:rsidRPr="00CB3709" w:rsidRDefault="00CB3709" w:rsidP="00CB3709">
      <w:pPr>
        <w:ind w:firstLineChars="150" w:firstLine="315"/>
        <w:rPr>
          <w:rFonts w:ascii="ＭＳ 明朝" w:eastAsia="ＭＳ 明朝" w:hAnsi="ＭＳ 明朝" w:cs="Times New Roman"/>
          <w:szCs w:val="21"/>
        </w:rPr>
      </w:pPr>
    </w:p>
    <w:p w:rsidR="007F71E6" w:rsidRDefault="007F71E6" w:rsidP="00CB3709"/>
    <w:sectPr w:rsidR="007F71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3B" w:rsidRDefault="0053343B" w:rsidP="0053343B">
      <w:r>
        <w:separator/>
      </w:r>
    </w:p>
  </w:endnote>
  <w:endnote w:type="continuationSeparator" w:id="0">
    <w:p w:rsidR="0053343B" w:rsidRDefault="0053343B" w:rsidP="005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3B" w:rsidRDefault="0053343B" w:rsidP="0053343B">
      <w:r>
        <w:separator/>
      </w:r>
    </w:p>
  </w:footnote>
  <w:footnote w:type="continuationSeparator" w:id="0">
    <w:p w:rsidR="0053343B" w:rsidRDefault="0053343B" w:rsidP="00533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9"/>
    <w:rsid w:val="0053343B"/>
    <w:rsid w:val="007F71E6"/>
    <w:rsid w:val="00CB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A6D227-DDCE-4545-BF33-0526ED7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3B"/>
    <w:pPr>
      <w:tabs>
        <w:tab w:val="center" w:pos="4252"/>
        <w:tab w:val="right" w:pos="8504"/>
      </w:tabs>
      <w:snapToGrid w:val="0"/>
    </w:pPr>
  </w:style>
  <w:style w:type="character" w:customStyle="1" w:styleId="a4">
    <w:name w:val="ヘッダー (文字)"/>
    <w:basedOn w:val="a0"/>
    <w:link w:val="a3"/>
    <w:uiPriority w:val="99"/>
    <w:rsid w:val="0053343B"/>
  </w:style>
  <w:style w:type="paragraph" w:styleId="a5">
    <w:name w:val="footer"/>
    <w:basedOn w:val="a"/>
    <w:link w:val="a6"/>
    <w:uiPriority w:val="99"/>
    <w:unhideWhenUsed/>
    <w:rsid w:val="0053343B"/>
    <w:pPr>
      <w:tabs>
        <w:tab w:val="center" w:pos="4252"/>
        <w:tab w:val="right" w:pos="8504"/>
      </w:tabs>
      <w:snapToGrid w:val="0"/>
    </w:pPr>
  </w:style>
  <w:style w:type="character" w:customStyle="1" w:styleId="a6">
    <w:name w:val="フッター (文字)"/>
    <w:basedOn w:val="a0"/>
    <w:link w:val="a5"/>
    <w:uiPriority w:val="99"/>
    <w:rsid w:val="0053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SG19100のC20-3444</cp:lastModifiedBy>
  <cp:revision>2</cp:revision>
  <dcterms:created xsi:type="dcterms:W3CDTF">2016-11-22T00:28:00Z</dcterms:created>
  <dcterms:modified xsi:type="dcterms:W3CDTF">2021-10-28T05:54:00Z</dcterms:modified>
</cp:coreProperties>
</file>