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860BCE" w:rsidRPr="001B44F5" w:rsidRDefault="0090688F" w:rsidP="00860BCE">
      <w:pPr>
        <w:jc w:val="center"/>
        <w:rPr>
          <w:rFonts w:asciiTheme="minorEastAsia" w:eastAsiaTheme="minorEastAsia" w:hAnsiTheme="minorEastAsia"/>
        </w:rPr>
      </w:pPr>
      <w:r w:rsidRPr="0090688F">
        <w:rPr>
          <w:rFonts w:hint="eastAsia"/>
          <w:color w:val="000000"/>
        </w:rPr>
        <w:t>β線自動測定装置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  <w:bookmarkStart w:id="0" w:name="_GoBack"/>
      <w:bookmarkEnd w:id="0"/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90688F" w:rsidP="00C9043D">
      <w:pPr>
        <w:ind w:firstLineChars="100" w:firstLine="193"/>
        <w:rPr>
          <w:rFonts w:asciiTheme="minorEastAsia" w:eastAsiaTheme="minorEastAsia" w:hAnsiTheme="minorEastAsia"/>
        </w:rPr>
      </w:pPr>
      <w:r w:rsidRPr="0090688F">
        <w:rPr>
          <w:rFonts w:hint="eastAsia"/>
          <w:color w:val="000000"/>
        </w:rPr>
        <w:t>β線自動測定装置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688F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043D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859D1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SG14921のC20-2066</cp:lastModifiedBy>
  <cp:revision>14</cp:revision>
  <cp:lastPrinted>2023-12-05T00:53:00Z</cp:lastPrinted>
  <dcterms:created xsi:type="dcterms:W3CDTF">2019-10-07T08:35:00Z</dcterms:created>
  <dcterms:modified xsi:type="dcterms:W3CDTF">2024-11-05T06:02:00Z</dcterms:modified>
</cp:coreProperties>
</file>