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65" w:rsidRPr="006A43BA" w:rsidRDefault="00492A65">
      <w:pPr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第４号様式</w:t>
      </w:r>
    </w:p>
    <w:p w:rsidR="00492A65" w:rsidRPr="00E64859" w:rsidRDefault="00492A6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pacing w:val="-6"/>
          <w:sz w:val="28"/>
          <w:szCs w:val="28"/>
        </w:rPr>
        <w:t>申請</w:t>
      </w:r>
      <w:r w:rsidRPr="00E64859">
        <w:rPr>
          <w:rFonts w:ascii="ＭＳ 明朝" w:hAnsi="ＭＳ 明朝" w:hint="eastAsia"/>
          <w:spacing w:val="-6"/>
          <w:sz w:val="28"/>
          <w:szCs w:val="28"/>
        </w:rPr>
        <w:t>要件についての</w:t>
      </w:r>
      <w:r w:rsidRPr="00E64859">
        <w:rPr>
          <w:rFonts w:ascii="ＭＳ 明朝" w:hAnsi="ＭＳ 明朝" w:hint="eastAsia"/>
          <w:sz w:val="28"/>
          <w:szCs w:val="28"/>
        </w:rPr>
        <w:t>確認書</w:t>
      </w:r>
    </w:p>
    <w:p w:rsidR="00492A65" w:rsidRDefault="00492A65" w:rsidP="00250E1E">
      <w:pPr>
        <w:ind w:right="480"/>
        <w:jc w:val="right"/>
        <w:rPr>
          <w:rFonts w:ascii="ＭＳ 明朝" w:hAnsi="ＭＳ 明朝" w:hint="eastAsia"/>
          <w:sz w:val="24"/>
        </w:rPr>
      </w:pPr>
    </w:p>
    <w:p w:rsidR="00492A65" w:rsidRDefault="00EE15F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92A65">
        <w:rPr>
          <w:rFonts w:ascii="ＭＳ 明朝" w:hAnsi="ＭＳ 明朝" w:hint="eastAsia"/>
          <w:sz w:val="24"/>
        </w:rPr>
        <w:t xml:space="preserve">　　年　　月　　日</w:t>
      </w:r>
    </w:p>
    <w:p w:rsidR="00492A65" w:rsidRDefault="00492A65">
      <w:pPr>
        <w:ind w:firstLineChars="200" w:firstLine="480"/>
        <w:rPr>
          <w:rFonts w:ascii="ＭＳ 明朝" w:hAnsi="ＭＳ 明朝"/>
          <w:sz w:val="24"/>
        </w:rPr>
      </w:pPr>
    </w:p>
    <w:p w:rsidR="00492A65" w:rsidRDefault="00492A6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香川県知事　殿</w:t>
      </w:r>
    </w:p>
    <w:p w:rsidR="00492A65" w:rsidRDefault="00492A65">
      <w:pPr>
        <w:ind w:firstLineChars="200" w:firstLine="480"/>
        <w:rPr>
          <w:rFonts w:ascii="ＭＳ 明朝" w:hAnsi="ＭＳ 明朝"/>
          <w:sz w:val="24"/>
        </w:rPr>
      </w:pPr>
    </w:p>
    <w:p w:rsidR="00492A65" w:rsidRDefault="00492A65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（団　 体　 名）</w:t>
      </w:r>
    </w:p>
    <w:p w:rsidR="00492A65" w:rsidRDefault="00492A65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（代表者職氏名）　　　　　　　　　　　　　</w:t>
      </w:r>
    </w:p>
    <w:p w:rsidR="00492A65" w:rsidRPr="00D42D28" w:rsidRDefault="00492A65">
      <w:pPr>
        <w:ind w:firstLineChars="1500" w:firstLine="3600"/>
        <w:rPr>
          <w:rFonts w:ascii="ＭＳ 明朝" w:hAnsi="ＭＳ 明朝"/>
          <w:sz w:val="24"/>
        </w:rPr>
      </w:pPr>
    </w:p>
    <w:p w:rsidR="00492A65" w:rsidRDefault="00492A65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当団体は、</w:t>
      </w:r>
      <w:r w:rsidRPr="00D42D28">
        <w:rPr>
          <w:rFonts w:ascii="ＭＳ 明朝" w:hAnsi="ＭＳ 明朝" w:hint="eastAsia"/>
          <w:sz w:val="24"/>
        </w:rPr>
        <w:t>香川県</w:t>
      </w:r>
      <w:r>
        <w:rPr>
          <w:rFonts w:ascii="ＭＳ 明朝" w:hAnsi="ＭＳ 明朝" w:hint="eastAsia"/>
          <w:sz w:val="24"/>
        </w:rPr>
        <w:t>特定非営利活動促進基金運営要綱（以下「要綱」という。）</w:t>
      </w:r>
      <w:r w:rsidRPr="00D42D28">
        <w:rPr>
          <w:rFonts w:ascii="ＭＳ 明朝" w:hAnsi="ＭＳ 明朝" w:hint="eastAsia"/>
          <w:spacing w:val="-6"/>
          <w:sz w:val="24"/>
        </w:rPr>
        <w:t>第</w:t>
      </w:r>
      <w:r>
        <w:rPr>
          <w:rFonts w:ascii="ＭＳ 明朝" w:hAnsi="ＭＳ 明朝" w:hint="eastAsia"/>
          <w:spacing w:val="-6"/>
          <w:sz w:val="24"/>
        </w:rPr>
        <w:t>14</w:t>
      </w:r>
      <w:r w:rsidRPr="00D42D28">
        <w:rPr>
          <w:rFonts w:ascii="ＭＳ 明朝" w:hAnsi="ＭＳ 明朝" w:hint="eastAsia"/>
          <w:spacing w:val="-6"/>
          <w:sz w:val="24"/>
        </w:rPr>
        <w:t>条</w:t>
      </w:r>
      <w:r>
        <w:rPr>
          <w:rFonts w:ascii="ＭＳ 明朝" w:hAnsi="ＭＳ 明朝" w:hint="eastAsia"/>
          <w:spacing w:val="-6"/>
          <w:sz w:val="24"/>
        </w:rPr>
        <w:t>各号に規定する</w:t>
      </w:r>
      <w:r>
        <w:rPr>
          <w:rFonts w:ascii="ＭＳ 明朝" w:hAnsi="ＭＳ 明朝" w:hint="eastAsia"/>
          <w:sz w:val="24"/>
        </w:rPr>
        <w:t>下記の要件のいずれにも該当することを確認しました。</w:t>
      </w:r>
    </w:p>
    <w:p w:rsidR="00492A65" w:rsidRDefault="00492A6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なお、これらの要件について県において疑義がある場合は、別途、必要な報告をいたします。</w:t>
      </w:r>
    </w:p>
    <w:p w:rsidR="00492A65" w:rsidRDefault="00492A6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１　特定非営利活動促進法（以下「法」という。）に定める特定非営利活動法人で</w:t>
      </w:r>
      <w:r>
        <w:rPr>
          <w:rFonts w:ascii="ＭＳ 明朝" w:hAnsi="ＭＳ 明朝" w:hint="eastAsia"/>
          <w:sz w:val="24"/>
        </w:rPr>
        <w:t>あって</w:t>
      </w:r>
      <w:r w:rsidRPr="000356E3">
        <w:rPr>
          <w:rFonts w:ascii="ＭＳ 明朝" w:hAnsi="ＭＳ 明朝" w:hint="eastAsia"/>
          <w:sz w:val="24"/>
        </w:rPr>
        <w:t>、原則として、その設立の日以後２年を経過しているもの（注１）</w:t>
      </w:r>
    </w:p>
    <w:p w:rsidR="00492A65" w:rsidRPr="000356E3" w:rsidRDefault="00492A65">
      <w:pPr>
        <w:autoSpaceDE w:val="0"/>
        <w:autoSpaceDN w:val="0"/>
        <w:spacing w:line="360" w:lineRule="exact"/>
        <w:ind w:left="720" w:hangingChars="300" w:hanging="72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 xml:space="preserve">　（法人設立年月；</w:t>
      </w:r>
      <w:r w:rsidRPr="000356E3">
        <w:rPr>
          <w:rFonts w:ascii="ＭＳ 明朝" w:hAnsi="ＭＳ 明朝" w:hint="eastAsia"/>
          <w:sz w:val="24"/>
          <w:u w:val="single"/>
        </w:rPr>
        <w:t xml:space="preserve">　　　</w:t>
      </w:r>
      <w:r w:rsidRPr="000356E3">
        <w:rPr>
          <w:rFonts w:ascii="ＭＳ 明朝" w:hAnsi="ＭＳ 明朝" w:hint="eastAsia"/>
          <w:sz w:val="24"/>
        </w:rPr>
        <w:t>年</w:t>
      </w:r>
      <w:r w:rsidRPr="000356E3">
        <w:rPr>
          <w:rFonts w:ascii="ＭＳ 明朝" w:hAnsi="ＭＳ 明朝" w:hint="eastAsia"/>
          <w:sz w:val="24"/>
          <w:u w:val="single"/>
        </w:rPr>
        <w:t xml:space="preserve">　　　</w:t>
      </w:r>
      <w:r w:rsidRPr="000356E3">
        <w:rPr>
          <w:rFonts w:ascii="ＭＳ 明朝" w:hAnsi="ＭＳ 明朝" w:hint="eastAsia"/>
          <w:sz w:val="24"/>
        </w:rPr>
        <w:t>月、活動開始年月；</w:t>
      </w:r>
      <w:r w:rsidRPr="000356E3">
        <w:rPr>
          <w:rFonts w:ascii="ＭＳ 明朝" w:hAnsi="ＭＳ 明朝" w:hint="eastAsia"/>
          <w:sz w:val="24"/>
          <w:u w:val="single"/>
        </w:rPr>
        <w:t xml:space="preserve">　　　</w:t>
      </w:r>
      <w:r w:rsidRPr="000356E3">
        <w:rPr>
          <w:rFonts w:ascii="ＭＳ 明朝" w:hAnsi="ＭＳ 明朝" w:hint="eastAsia"/>
          <w:sz w:val="24"/>
        </w:rPr>
        <w:t>年</w:t>
      </w:r>
      <w:r w:rsidRPr="000356E3">
        <w:rPr>
          <w:rFonts w:ascii="ＭＳ 明朝" w:hAnsi="ＭＳ 明朝" w:hint="eastAsia"/>
          <w:sz w:val="24"/>
          <w:u w:val="single"/>
        </w:rPr>
        <w:t xml:space="preserve">　　　</w:t>
      </w:r>
      <w:r w:rsidRPr="000356E3">
        <w:rPr>
          <w:rFonts w:ascii="ＭＳ 明朝" w:hAnsi="ＭＳ 明朝" w:hint="eastAsia"/>
          <w:sz w:val="24"/>
        </w:rPr>
        <w:t>月）</w:t>
      </w:r>
    </w:p>
    <w:p w:rsidR="00492A65" w:rsidRPr="000356E3" w:rsidRDefault="00492A65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２　主たる事務所の所在地が県内</w:t>
      </w:r>
      <w:r>
        <w:rPr>
          <w:rFonts w:ascii="ＭＳ 明朝" w:hAnsi="ＭＳ 明朝" w:hint="eastAsia"/>
          <w:sz w:val="24"/>
        </w:rPr>
        <w:t>で</w:t>
      </w:r>
      <w:r w:rsidRPr="000356E3">
        <w:rPr>
          <w:rFonts w:ascii="ＭＳ 明朝" w:hAnsi="ＭＳ 明朝" w:hint="eastAsia"/>
          <w:sz w:val="24"/>
        </w:rPr>
        <w:t>あること。</w:t>
      </w:r>
    </w:p>
    <w:p w:rsidR="00492A65" w:rsidRPr="000356E3" w:rsidRDefault="00492A65">
      <w:pPr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３　原則として、主たる活動を行う区域が県内にあること。（注２）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４　法第29条第１項（事業報告書等の提出）の規定を遵守し、かつ、その事業報告書等が適正に作成されていること。（注３）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 xml:space="preserve">５　</w:t>
      </w:r>
      <w:r w:rsidRPr="000356E3">
        <w:rPr>
          <w:rFonts w:ascii="ＭＳ 明朝" w:hAnsi="ＭＳ 明朝" w:cs="ＭＳ Ｐゴシック"/>
          <w:kern w:val="0"/>
          <w:sz w:val="24"/>
        </w:rPr>
        <w:t>事業を行うに当たり、</w:t>
      </w:r>
      <w:r w:rsidRPr="000356E3">
        <w:rPr>
          <w:rFonts w:ascii="ＭＳ 明朝" w:hAnsi="ＭＳ 明朝" w:hint="eastAsia"/>
          <w:sz w:val="24"/>
        </w:rPr>
        <w:t>その</w:t>
      </w:r>
      <w:r w:rsidRPr="000356E3">
        <w:rPr>
          <w:rFonts w:ascii="ＭＳ 明朝" w:hAnsi="ＭＳ 明朝" w:cs="ＭＳ Ｐゴシック" w:hint="eastAsia"/>
          <w:kern w:val="0"/>
          <w:sz w:val="24"/>
        </w:rPr>
        <w:t>団体の役員</w:t>
      </w:r>
      <w:r w:rsidRPr="000356E3">
        <w:rPr>
          <w:rFonts w:ascii="ＭＳ 明朝" w:hAnsi="ＭＳ 明朝" w:cs="ＭＳ Ｐゴシック"/>
          <w:kern w:val="0"/>
          <w:sz w:val="24"/>
        </w:rPr>
        <w:t>、</w:t>
      </w:r>
      <w:r w:rsidRPr="000356E3">
        <w:rPr>
          <w:rFonts w:ascii="ＭＳ 明朝" w:hAnsi="ＭＳ 明朝" w:cs="ＭＳ Ｐゴシック" w:hint="eastAsia"/>
          <w:kern w:val="0"/>
          <w:sz w:val="24"/>
        </w:rPr>
        <w:t>社員等</w:t>
      </w:r>
      <w:r w:rsidRPr="000356E3">
        <w:rPr>
          <w:rFonts w:ascii="ＭＳ 明朝" w:hAnsi="ＭＳ 明朝" w:cs="ＭＳ Ｐゴシック"/>
          <w:kern w:val="0"/>
          <w:sz w:val="24"/>
        </w:rPr>
        <w:t>に対し特別の利益を与え</w:t>
      </w:r>
      <w:r w:rsidRPr="000356E3">
        <w:rPr>
          <w:rFonts w:ascii="ＭＳ 明朝" w:hAnsi="ＭＳ 明朝" w:cs="ＭＳ Ｐゴシック" w:hint="eastAsia"/>
          <w:kern w:val="0"/>
          <w:sz w:val="24"/>
        </w:rPr>
        <w:t>ていな</w:t>
      </w:r>
      <w:r w:rsidRPr="000356E3">
        <w:rPr>
          <w:rFonts w:ascii="ＭＳ 明朝" w:hAnsi="ＭＳ 明朝" w:cs="ＭＳ Ｐゴシック"/>
          <w:kern w:val="0"/>
          <w:sz w:val="24"/>
        </w:rPr>
        <w:t>いこと</w:t>
      </w:r>
      <w:r w:rsidRPr="000356E3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 w:cs="ＭＳ Ｐゴシック"/>
          <w:kern w:val="0"/>
          <w:sz w:val="24"/>
        </w:rPr>
      </w:pPr>
      <w:r w:rsidRPr="000356E3">
        <w:rPr>
          <w:rFonts w:ascii="ＭＳ 明朝" w:hAnsi="ＭＳ 明朝" w:cs="ＭＳ Ｐゴシック" w:hint="eastAsia"/>
          <w:bCs/>
          <w:kern w:val="0"/>
          <w:sz w:val="24"/>
        </w:rPr>
        <w:t xml:space="preserve">６　</w:t>
      </w:r>
      <w:r>
        <w:rPr>
          <w:rFonts w:ascii="ＭＳ 明朝" w:hAnsi="ＭＳ 明朝" w:cs="ＭＳ Ｐゴシック" w:hint="eastAsia"/>
          <w:bCs/>
          <w:kern w:val="0"/>
          <w:sz w:val="24"/>
        </w:rPr>
        <w:t>営利を目的とする個人若しくは</w:t>
      </w:r>
      <w:r w:rsidRPr="000356E3">
        <w:rPr>
          <w:rFonts w:ascii="ＭＳ 明朝" w:hAnsi="ＭＳ 明朝" w:cs="ＭＳ Ｐゴシック" w:hint="eastAsia"/>
          <w:kern w:val="0"/>
          <w:sz w:val="24"/>
        </w:rPr>
        <w:t>団体</w:t>
      </w:r>
      <w:r w:rsidRPr="000356E3">
        <w:rPr>
          <w:rFonts w:ascii="ＭＳ 明朝" w:hAnsi="ＭＳ 明朝" w:cs="ＭＳ Ｐゴシック"/>
          <w:kern w:val="0"/>
          <w:sz w:val="24"/>
        </w:rPr>
        <w:t>又は特定の個人若しくは団体の利益を図る活動を行う者に対し、寄附その他の特別の利益を与える行為を行</w:t>
      </w:r>
      <w:r w:rsidRPr="000356E3">
        <w:rPr>
          <w:rFonts w:ascii="ＭＳ 明朝" w:hAnsi="ＭＳ 明朝" w:cs="ＭＳ Ｐゴシック" w:hint="eastAsia"/>
          <w:kern w:val="0"/>
          <w:sz w:val="24"/>
        </w:rPr>
        <w:t>っていない</w:t>
      </w:r>
      <w:r w:rsidRPr="000356E3">
        <w:rPr>
          <w:rFonts w:ascii="ＭＳ 明朝" w:hAnsi="ＭＳ 明朝" w:cs="ＭＳ Ｐゴシック"/>
          <w:kern w:val="0"/>
          <w:sz w:val="24"/>
        </w:rPr>
        <w:t>こと</w:t>
      </w:r>
      <w:r w:rsidRPr="000356E3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 w:cs="ＭＳ Ｐゴシック"/>
          <w:kern w:val="0"/>
          <w:sz w:val="24"/>
        </w:rPr>
      </w:pPr>
      <w:r w:rsidRPr="000356E3">
        <w:rPr>
          <w:rFonts w:ascii="ＭＳ 明朝" w:hAnsi="ＭＳ 明朝" w:cs="ＭＳ Ｐゴシック" w:hint="eastAsia"/>
          <w:bCs/>
          <w:kern w:val="0"/>
          <w:sz w:val="24"/>
        </w:rPr>
        <w:t xml:space="preserve">７　</w:t>
      </w:r>
      <w:r w:rsidRPr="000356E3">
        <w:rPr>
          <w:rFonts w:ascii="ＭＳ 明朝" w:hAnsi="ＭＳ 明朝" w:cs="ＭＳ Ｐゴシック" w:hint="eastAsia"/>
          <w:kern w:val="0"/>
          <w:sz w:val="24"/>
        </w:rPr>
        <w:t>営利を目的とする</w:t>
      </w:r>
      <w:r w:rsidRPr="000356E3">
        <w:rPr>
          <w:rFonts w:ascii="ＭＳ 明朝" w:hAnsi="ＭＳ 明朝" w:cs="ＭＳ Ｐゴシック"/>
          <w:kern w:val="0"/>
          <w:sz w:val="24"/>
        </w:rPr>
        <w:t>同一</w:t>
      </w:r>
      <w:r>
        <w:rPr>
          <w:rFonts w:ascii="ＭＳ 明朝" w:hAnsi="ＭＳ 明朝" w:cs="ＭＳ Ｐゴシック" w:hint="eastAsia"/>
          <w:kern w:val="0"/>
          <w:sz w:val="24"/>
        </w:rPr>
        <w:t>の</w:t>
      </w:r>
      <w:r w:rsidRPr="000356E3">
        <w:rPr>
          <w:rFonts w:ascii="ＭＳ 明朝" w:hAnsi="ＭＳ 明朝" w:cs="ＭＳ Ｐゴシック"/>
          <w:kern w:val="0"/>
          <w:sz w:val="24"/>
        </w:rPr>
        <w:t>団体の</w:t>
      </w:r>
      <w:r w:rsidRPr="000356E3">
        <w:rPr>
          <w:rFonts w:ascii="ＭＳ 明朝" w:hAnsi="ＭＳ 明朝" w:cs="ＭＳ Ｐゴシック" w:hint="eastAsia"/>
          <w:kern w:val="0"/>
          <w:sz w:val="24"/>
        </w:rPr>
        <w:t>役員</w:t>
      </w:r>
      <w:r>
        <w:rPr>
          <w:rFonts w:ascii="ＭＳ 明朝" w:hAnsi="ＭＳ 明朝" w:cs="ＭＳ Ｐゴシック" w:hint="eastAsia"/>
          <w:kern w:val="0"/>
          <w:sz w:val="24"/>
        </w:rPr>
        <w:t>、社員</w:t>
      </w:r>
      <w:r w:rsidRPr="000356E3">
        <w:rPr>
          <w:rFonts w:ascii="ＭＳ 明朝" w:hAnsi="ＭＳ 明朝" w:cs="ＭＳ Ｐゴシック" w:hint="eastAsia"/>
          <w:kern w:val="0"/>
          <w:sz w:val="24"/>
        </w:rPr>
        <w:t>等</w:t>
      </w:r>
      <w:r w:rsidRPr="000356E3">
        <w:rPr>
          <w:rFonts w:ascii="ＭＳ 明朝" w:hAnsi="ＭＳ 明朝" w:cs="ＭＳ Ｐゴシック"/>
          <w:kern w:val="0"/>
          <w:sz w:val="24"/>
        </w:rPr>
        <w:t>である</w:t>
      </w:r>
      <w:r w:rsidRPr="000356E3">
        <w:rPr>
          <w:rFonts w:ascii="ＭＳ 明朝" w:hAnsi="ＭＳ 明朝" w:cs="ＭＳ Ｐゴシック" w:hint="eastAsia"/>
          <w:kern w:val="0"/>
          <w:sz w:val="24"/>
        </w:rPr>
        <w:t>役員</w:t>
      </w:r>
      <w:r w:rsidRPr="000356E3">
        <w:rPr>
          <w:rFonts w:ascii="ＭＳ 明朝" w:hAnsi="ＭＳ 明朝" w:cs="ＭＳ Ｐゴシック"/>
          <w:kern w:val="0"/>
          <w:sz w:val="24"/>
        </w:rPr>
        <w:t>の合計数が</w:t>
      </w:r>
      <w:r w:rsidRPr="000356E3">
        <w:rPr>
          <w:rFonts w:ascii="ＭＳ 明朝" w:hAnsi="ＭＳ 明朝" w:cs="ＭＳ Ｐゴシック" w:hint="eastAsia"/>
          <w:kern w:val="0"/>
          <w:sz w:val="24"/>
        </w:rPr>
        <w:t>役員</w:t>
      </w:r>
      <w:r w:rsidRPr="000356E3">
        <w:rPr>
          <w:rFonts w:ascii="ＭＳ 明朝" w:hAnsi="ＭＳ 明朝" w:cs="ＭＳ Ｐゴシック"/>
          <w:kern w:val="0"/>
          <w:sz w:val="24"/>
        </w:rPr>
        <w:t>の総数の</w:t>
      </w:r>
      <w:r w:rsidRPr="000356E3">
        <w:rPr>
          <w:rFonts w:ascii="ＭＳ 明朝" w:hAnsi="ＭＳ 明朝" w:cs="ＭＳ Ｐゴシック" w:hint="eastAsia"/>
          <w:kern w:val="0"/>
          <w:sz w:val="24"/>
        </w:rPr>
        <w:t>３</w:t>
      </w:r>
      <w:r w:rsidRPr="000356E3">
        <w:rPr>
          <w:rFonts w:ascii="ＭＳ 明朝" w:hAnsi="ＭＳ 明朝" w:cs="ＭＳ Ｐゴシック"/>
          <w:kern w:val="0"/>
          <w:sz w:val="24"/>
        </w:rPr>
        <w:t>分の</w:t>
      </w:r>
      <w:r w:rsidRPr="000356E3">
        <w:rPr>
          <w:rFonts w:ascii="ＭＳ 明朝" w:hAnsi="ＭＳ 明朝" w:cs="ＭＳ Ｐゴシック" w:hint="eastAsia"/>
          <w:kern w:val="0"/>
          <w:sz w:val="24"/>
        </w:rPr>
        <w:t>１</w:t>
      </w:r>
      <w:r w:rsidRPr="000356E3">
        <w:rPr>
          <w:rFonts w:ascii="ＭＳ 明朝" w:hAnsi="ＭＳ 明朝" w:cs="ＭＳ Ｐゴシック"/>
          <w:kern w:val="0"/>
          <w:sz w:val="24"/>
        </w:rPr>
        <w:t>を超え</w:t>
      </w:r>
      <w:r w:rsidRPr="000356E3">
        <w:rPr>
          <w:rFonts w:ascii="ＭＳ 明朝" w:hAnsi="ＭＳ 明朝" w:cs="ＭＳ Ｐゴシック" w:hint="eastAsia"/>
          <w:kern w:val="0"/>
          <w:sz w:val="24"/>
        </w:rPr>
        <w:t>ていない</w:t>
      </w:r>
      <w:r w:rsidRPr="000356E3">
        <w:rPr>
          <w:rFonts w:ascii="ＭＳ 明朝" w:hAnsi="ＭＳ 明朝" w:cs="ＭＳ Ｐゴシック"/>
          <w:kern w:val="0"/>
          <w:sz w:val="24"/>
        </w:rPr>
        <w:t>こと</w:t>
      </w:r>
      <w:r w:rsidRPr="000356E3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492A65" w:rsidRPr="000356E3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８　法第２条第２項第２号イ及びロに規定する宗教活動及び政治活動</w:t>
      </w:r>
      <w:r>
        <w:rPr>
          <w:rFonts w:ascii="ＭＳ 明朝" w:hAnsi="ＭＳ 明朝" w:hint="eastAsia"/>
          <w:sz w:val="24"/>
        </w:rPr>
        <w:t>のいずれも</w:t>
      </w:r>
      <w:r w:rsidRPr="000356E3">
        <w:rPr>
          <w:rFonts w:ascii="ＭＳ 明朝" w:hAnsi="ＭＳ 明朝" w:hint="eastAsia"/>
          <w:sz w:val="24"/>
        </w:rPr>
        <w:t>行っていないこと。（注４）</w:t>
      </w:r>
    </w:p>
    <w:p w:rsidR="00492A65" w:rsidRPr="00DC15B0" w:rsidRDefault="00492A65">
      <w:pPr>
        <w:autoSpaceDE w:val="0"/>
        <w:autoSpaceDN w:val="0"/>
        <w:spacing w:line="360" w:lineRule="exact"/>
        <w:ind w:left="240" w:hangingChars="100" w:hanging="240"/>
        <w:rPr>
          <w:rFonts w:ascii="ＭＳ 明朝" w:hAnsi="ＭＳ 明朝"/>
          <w:sz w:val="24"/>
        </w:rPr>
      </w:pPr>
      <w:r w:rsidRPr="000356E3">
        <w:rPr>
          <w:rFonts w:ascii="ＭＳ 明朝" w:hAnsi="ＭＳ 明朝" w:hint="eastAsia"/>
          <w:sz w:val="24"/>
        </w:rPr>
        <w:t>９　法令に違反する事実、偽りその他不正の行為により利益を得、又は得ようとした事実その他公益に反する事実がないこと。</w:t>
      </w:r>
    </w:p>
    <w:p w:rsidR="00492A65" w:rsidRDefault="00492A65">
      <w:pPr>
        <w:spacing w:beforeLines="50" w:before="204" w:line="280" w:lineRule="exact"/>
        <w:ind w:left="540" w:hangingChars="300" w:hanging="540"/>
        <w:rPr>
          <w:rFonts w:ascii="ＭＳ 明朝" w:hAnsi="ＭＳ 明朝"/>
          <w:szCs w:val="18"/>
        </w:rPr>
      </w:pPr>
      <w:r w:rsidRPr="00613D8B">
        <w:rPr>
          <w:rFonts w:ascii="ＭＳ 明朝" w:hAnsi="ＭＳ 明朝" w:hint="eastAsia"/>
          <w:szCs w:val="18"/>
        </w:rPr>
        <w:t>（注</w:t>
      </w:r>
      <w:r>
        <w:rPr>
          <w:rFonts w:ascii="ＭＳ 明朝" w:hAnsi="ＭＳ 明朝" w:hint="eastAsia"/>
          <w:szCs w:val="18"/>
        </w:rPr>
        <w:t>１</w:t>
      </w:r>
      <w:r w:rsidRPr="00613D8B">
        <w:rPr>
          <w:rFonts w:ascii="ＭＳ 明朝" w:hAnsi="ＭＳ 明朝" w:hint="eastAsia"/>
          <w:szCs w:val="18"/>
        </w:rPr>
        <w:t>）</w:t>
      </w:r>
      <w:r>
        <w:rPr>
          <w:rFonts w:ascii="ＭＳ 明朝" w:hAnsi="ＭＳ 明朝" w:hint="eastAsia"/>
          <w:szCs w:val="18"/>
        </w:rPr>
        <w:t>法人設立後２年に満たない団体であっても、任意団体として活発なＮＰＯ活動を開始した日以後２年を経過している場合は要件を満たします。</w:t>
      </w:r>
    </w:p>
    <w:p w:rsidR="00492A65" w:rsidRPr="00613D8B" w:rsidRDefault="00492A65">
      <w:pPr>
        <w:spacing w:line="280" w:lineRule="exact"/>
        <w:ind w:left="540" w:hangingChars="300" w:hanging="540"/>
        <w:rPr>
          <w:rFonts w:ascii="ＭＳ 明朝" w:hAnsi="ＭＳ 明朝"/>
          <w:szCs w:val="18"/>
        </w:rPr>
      </w:pPr>
      <w:r w:rsidRPr="00613D8B">
        <w:rPr>
          <w:rFonts w:ascii="ＭＳ 明朝" w:hAnsi="ＭＳ 明朝" w:hint="eastAsia"/>
          <w:szCs w:val="18"/>
        </w:rPr>
        <w:t>（注</w:t>
      </w:r>
      <w:r>
        <w:rPr>
          <w:rFonts w:ascii="ＭＳ 明朝" w:hAnsi="ＭＳ 明朝" w:hint="eastAsia"/>
          <w:szCs w:val="18"/>
        </w:rPr>
        <w:t>２</w:t>
      </w:r>
      <w:r w:rsidRPr="00613D8B">
        <w:rPr>
          <w:rFonts w:ascii="ＭＳ 明朝" w:hAnsi="ＭＳ 明朝" w:hint="eastAsia"/>
          <w:szCs w:val="18"/>
        </w:rPr>
        <w:t>）</w:t>
      </w:r>
      <w:r>
        <w:rPr>
          <w:rFonts w:ascii="ＭＳ 明朝" w:hAnsi="ＭＳ 明朝" w:hint="eastAsia"/>
          <w:szCs w:val="18"/>
        </w:rPr>
        <w:t>支援先が県外の地域であっても、活動拠点が県内にあり、県内における公益の増進に寄与するＮＰＯ活動を行っている場合は要件を満たします。</w:t>
      </w:r>
    </w:p>
    <w:p w:rsidR="00492A65" w:rsidRPr="00613D8B" w:rsidRDefault="00492A65">
      <w:pPr>
        <w:spacing w:line="280" w:lineRule="exact"/>
        <w:ind w:left="180" w:hangingChars="100" w:hanging="180"/>
        <w:rPr>
          <w:rFonts w:ascii="ＭＳ 明朝" w:hAnsi="ＭＳ 明朝"/>
          <w:szCs w:val="18"/>
        </w:rPr>
      </w:pPr>
      <w:r w:rsidRPr="00613D8B">
        <w:rPr>
          <w:rFonts w:ascii="ＭＳ 明朝" w:hAnsi="ＭＳ 明朝" w:hint="eastAsia"/>
          <w:szCs w:val="18"/>
        </w:rPr>
        <w:t>（注３）</w:t>
      </w:r>
      <w:r>
        <w:rPr>
          <w:rFonts w:ascii="ＭＳ 明朝" w:hAnsi="ＭＳ 明朝" w:hint="eastAsia"/>
          <w:szCs w:val="18"/>
        </w:rPr>
        <w:t>要綱の施行の日（平成20年２月１日）以後に行う事業報告書等の提出について適用します。</w:t>
      </w:r>
    </w:p>
    <w:p w:rsidR="00492A65" w:rsidRPr="00613D8B" w:rsidRDefault="00492A65">
      <w:pPr>
        <w:spacing w:line="280" w:lineRule="exact"/>
        <w:ind w:left="180" w:hangingChars="100" w:hanging="180"/>
        <w:rPr>
          <w:rFonts w:ascii="ＭＳ 明朝" w:hAnsi="ＭＳ 明朝"/>
          <w:szCs w:val="18"/>
        </w:rPr>
      </w:pPr>
      <w:r w:rsidRPr="00613D8B">
        <w:rPr>
          <w:rFonts w:ascii="ＭＳ 明朝" w:hAnsi="ＭＳ 明朝" w:hint="eastAsia"/>
          <w:szCs w:val="18"/>
        </w:rPr>
        <w:t>（注４）</w:t>
      </w:r>
      <w:r>
        <w:rPr>
          <w:rFonts w:ascii="ＭＳ 明朝" w:hAnsi="ＭＳ 明朝" w:hint="eastAsia"/>
          <w:szCs w:val="18"/>
        </w:rPr>
        <w:t>法では「主たる目的としないこと」が要件ですが、この制度では、一切行わないことを要件とします。</w:t>
      </w:r>
      <w:bookmarkStart w:id="0" w:name="_GoBack"/>
      <w:bookmarkEnd w:id="0"/>
    </w:p>
    <w:sectPr w:rsidR="00492A65" w:rsidRPr="00613D8B" w:rsidSect="00250E1E">
      <w:pgSz w:w="11906" w:h="16838" w:code="9"/>
      <w:pgMar w:top="1247" w:right="1298" w:bottom="1225" w:left="1367" w:header="851" w:footer="680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4D" w:rsidRDefault="0090314D">
      <w:r>
        <w:separator/>
      </w:r>
    </w:p>
  </w:endnote>
  <w:endnote w:type="continuationSeparator" w:id="0">
    <w:p w:rsidR="0090314D" w:rsidRDefault="009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4D" w:rsidRDefault="0090314D">
      <w:r>
        <w:separator/>
      </w:r>
    </w:p>
  </w:footnote>
  <w:footnote w:type="continuationSeparator" w:id="0">
    <w:p w:rsidR="0090314D" w:rsidRDefault="0090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9F0"/>
    <w:multiLevelType w:val="hybridMultilevel"/>
    <w:tmpl w:val="5D587542"/>
    <w:lvl w:ilvl="0" w:tplc="1450A29A">
      <w:start w:val="1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526DA"/>
    <w:multiLevelType w:val="hybridMultilevel"/>
    <w:tmpl w:val="F27C4A16"/>
    <w:lvl w:ilvl="0" w:tplc="5394BAB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7DE58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FC7F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367D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820F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1C72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804D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50A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1EA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0E0076"/>
    <w:multiLevelType w:val="singleLevel"/>
    <w:tmpl w:val="D8001FB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C0E54BB"/>
    <w:multiLevelType w:val="hybridMultilevel"/>
    <w:tmpl w:val="7C8ECCE2"/>
    <w:lvl w:ilvl="0" w:tplc="5D7CBE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F9454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D00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6FB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E834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CE3B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27B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8C28F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A4F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D431D0"/>
    <w:multiLevelType w:val="hybridMultilevel"/>
    <w:tmpl w:val="012065E6"/>
    <w:lvl w:ilvl="0" w:tplc="CCC890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EE55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FCBD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980C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8E43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6C8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3AB9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4E13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5CD4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C752C2"/>
    <w:multiLevelType w:val="hybridMultilevel"/>
    <w:tmpl w:val="3B2698F2"/>
    <w:lvl w:ilvl="0" w:tplc="CAA48A9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4B3D76"/>
    <w:multiLevelType w:val="hybridMultilevel"/>
    <w:tmpl w:val="D902AC68"/>
    <w:lvl w:ilvl="0" w:tplc="E93425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D96EE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86C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48B9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3EF7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400A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28C2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D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8CE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7375E1"/>
    <w:multiLevelType w:val="singleLevel"/>
    <w:tmpl w:val="0F8E2B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79655F09"/>
    <w:multiLevelType w:val="hybridMultilevel"/>
    <w:tmpl w:val="430E0468"/>
    <w:lvl w:ilvl="0" w:tplc="349EF2E8">
      <w:start w:val="1"/>
      <w:numFmt w:val="decimalFullWidth"/>
      <w:lvlText w:val="（注%1）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0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B"/>
    <w:rsid w:val="00015223"/>
    <w:rsid w:val="000361DD"/>
    <w:rsid w:val="00076970"/>
    <w:rsid w:val="00096BD8"/>
    <w:rsid w:val="000E63D7"/>
    <w:rsid w:val="001970F2"/>
    <w:rsid w:val="001C149E"/>
    <w:rsid w:val="001E6D92"/>
    <w:rsid w:val="002271FD"/>
    <w:rsid w:val="0022766C"/>
    <w:rsid w:val="00241655"/>
    <w:rsid w:val="00250602"/>
    <w:rsid w:val="00250E1E"/>
    <w:rsid w:val="0028501D"/>
    <w:rsid w:val="002975F5"/>
    <w:rsid w:val="002B09F8"/>
    <w:rsid w:val="00365E29"/>
    <w:rsid w:val="003B2271"/>
    <w:rsid w:val="003D2C58"/>
    <w:rsid w:val="00492A65"/>
    <w:rsid w:val="00496461"/>
    <w:rsid w:val="004A6F36"/>
    <w:rsid w:val="004C69BF"/>
    <w:rsid w:val="004E4779"/>
    <w:rsid w:val="004E53D0"/>
    <w:rsid w:val="0050350D"/>
    <w:rsid w:val="0058331E"/>
    <w:rsid w:val="00625969"/>
    <w:rsid w:val="00673EF6"/>
    <w:rsid w:val="006C25B4"/>
    <w:rsid w:val="007019CC"/>
    <w:rsid w:val="00703CF3"/>
    <w:rsid w:val="0075207F"/>
    <w:rsid w:val="00762313"/>
    <w:rsid w:val="007A4C5A"/>
    <w:rsid w:val="008D09E2"/>
    <w:rsid w:val="008F5868"/>
    <w:rsid w:val="0090314D"/>
    <w:rsid w:val="00912786"/>
    <w:rsid w:val="00956FD9"/>
    <w:rsid w:val="00957460"/>
    <w:rsid w:val="009D1625"/>
    <w:rsid w:val="00A1091B"/>
    <w:rsid w:val="00A250B2"/>
    <w:rsid w:val="00A622AE"/>
    <w:rsid w:val="00B7773E"/>
    <w:rsid w:val="00B813A2"/>
    <w:rsid w:val="00C00305"/>
    <w:rsid w:val="00C15B31"/>
    <w:rsid w:val="00DF4137"/>
    <w:rsid w:val="00E14DBF"/>
    <w:rsid w:val="00EE15F0"/>
    <w:rsid w:val="00EF2BCA"/>
    <w:rsid w:val="00F5133B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AAA712"/>
  <w15:chartTrackingRefBased/>
  <w15:docId w15:val="{BA16F12F-12AC-4A8D-88F1-FAEC4D86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84" w:hanging="284"/>
    </w:pPr>
    <w:rPr>
      <w:sz w:val="22"/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Body Text"/>
    <w:basedOn w:val="a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8">
    <w:name w:val="Block Text"/>
    <w:basedOn w:val="a"/>
    <w:pPr>
      <w:spacing w:line="440" w:lineRule="exact"/>
      <w:ind w:leftChars="1200" w:left="2520" w:rightChars="1039" w:right="2182"/>
      <w:jc w:val="distribute"/>
    </w:pPr>
    <w:rPr>
      <w:sz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F513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5133B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香川県林業労働安全衛生定着促進活動事業費補助金交付要綱</vt:lpstr>
      <vt:lpstr>香川県林業労働安全衛生定着促進活動事業費補助金交付要綱</vt:lpstr>
    </vt:vector>
  </TitlesOfParts>
  <Company>香川県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香川県林業労働安全衛生定着促進活動事業費補助金交付要綱</dc:title>
  <dc:subject/>
  <dc:creator>C02-1988</dc:creator>
  <cp:keywords/>
  <dc:description/>
  <cp:lastModifiedBy>SG12770のC20-1648</cp:lastModifiedBy>
  <cp:revision>2</cp:revision>
  <cp:lastPrinted>2021-03-30T06:23:00Z</cp:lastPrinted>
  <dcterms:created xsi:type="dcterms:W3CDTF">2021-03-30T08:54:00Z</dcterms:created>
  <dcterms:modified xsi:type="dcterms:W3CDTF">2021-03-30T08:54:00Z</dcterms:modified>
</cp:coreProperties>
</file>